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0"/>
        <w:gridCol w:w="460"/>
        <w:gridCol w:w="1000"/>
        <w:gridCol w:w="3000"/>
        <w:gridCol w:w="3120"/>
        <w:gridCol w:w="1700"/>
        <w:gridCol w:w="1300"/>
        <w:gridCol w:w="1300"/>
        <w:gridCol w:w="1300"/>
        <w:gridCol w:w="1300"/>
        <w:gridCol w:w="1300"/>
        <w:gridCol w:w="440"/>
      </w:tblGrid>
      <w:tr w:rsidR="004E355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9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r>
              <w:rPr>
                <w:sz w:val="14"/>
              </w:rPr>
              <w:t>Додаток 9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9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554" w:rsidRDefault="00705F72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9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554" w:rsidRDefault="00705F72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57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b/>
                <w:sz w:val="24"/>
              </w:rPr>
              <w:t>Обсяг публічних інвестицій на підготовку та реалізацію публічних інвестиційних проектів та програм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57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b/>
                <w:sz w:val="24"/>
              </w:rPr>
              <w:t>публічних інвестицій з урахуванням середньострокового плану пріоритетних публічних інвестицій регіону (територіальної громади)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57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b/>
                <w:sz w:val="24"/>
              </w:rPr>
              <w:t>на 2027 - 2029 роки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3554" w:rsidRDefault="00705F72">
            <w:pPr>
              <w:jc w:val="right"/>
            </w:pPr>
            <w:r>
              <w:rPr>
                <w:i/>
                <w:sz w:val="14"/>
              </w:rPr>
              <w:t>(грн)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відомчої</w:t>
            </w:r>
            <w:r>
              <w:rPr>
                <w:sz w:val="16"/>
              </w:rPr>
              <w:br/>
              <w:t>класифікації</w:t>
            </w:r>
          </w:p>
        </w:tc>
        <w:tc>
          <w:tcPr>
            <w:tcW w:w="3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Галузь (сектор),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у тому числі основні (пріоритетні) напрями публічних інвестицій</w:t>
            </w:r>
            <w:r>
              <w:rPr>
                <w:sz w:val="16"/>
              </w:rPr>
              <w:br/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 xml:space="preserve">Найменування документа стратегічного планування (програмного документа) 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Загальний обсяг публічних інвестицій в розрізі галузей (секторів)</w:t>
            </w:r>
          </w:p>
        </w:tc>
        <w:tc>
          <w:tcPr>
            <w:tcW w:w="65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В тому числі за роками: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pStyle w:val="EMPTYCELLSTYLE"/>
            </w:pPr>
          </w:p>
        </w:tc>
        <w:tc>
          <w:tcPr>
            <w:tcW w:w="3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pStyle w:val="EMPTYCELLSTYLE"/>
            </w:pPr>
          </w:p>
        </w:tc>
        <w:tc>
          <w:tcPr>
            <w:tcW w:w="3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pStyle w:val="EMPTYCELLSTYLE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pStyle w:val="EMPTYCELLSTYLE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sz w:val="16"/>
              </w:rPr>
              <w:t>2025 рік(звіт)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sz w:val="16"/>
              </w:rPr>
              <w:t>2026 рік(затверджено)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sz w:val="16"/>
              </w:rPr>
              <w:t>2027 рік(план)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sz w:val="16"/>
              </w:rPr>
              <w:t>2028 рік(план)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jc w:val="center"/>
            </w:pPr>
            <w:r>
              <w:rPr>
                <w:sz w:val="16"/>
              </w:rPr>
              <w:t>2029 рік(план)</w:t>
            </w: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  <w:tr w:rsidR="004E355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20" w:type="dxa"/>
          </w:tcPr>
          <w:p w:rsidR="004E3554" w:rsidRDefault="004E3554">
            <w:pPr>
              <w:pStyle w:val="EMPTYCELLSTYLE"/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705F72">
            <w:pPr>
              <w:ind w:left="60"/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3554" w:rsidRDefault="004E3554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ind w:right="60"/>
              <w:jc w:val="right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554" w:rsidRDefault="004E3554">
            <w:pPr>
              <w:ind w:right="60"/>
              <w:jc w:val="right"/>
            </w:pPr>
          </w:p>
        </w:tc>
        <w:tc>
          <w:tcPr>
            <w:tcW w:w="440" w:type="dxa"/>
          </w:tcPr>
          <w:p w:rsidR="004E3554" w:rsidRDefault="004E3554">
            <w:pPr>
              <w:pStyle w:val="EMPTYCELLSTYLE"/>
            </w:pPr>
          </w:p>
        </w:tc>
      </w:tr>
    </w:tbl>
    <w:p w:rsidR="00705F72" w:rsidRDefault="00705F72"/>
    <w:sectPr w:rsidR="00705F72" w:rsidSect="004E355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4E3554"/>
    <w:rsid w:val="004E3554"/>
    <w:rsid w:val="00705F72"/>
    <w:rsid w:val="007F5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3554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Grizli777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2026-08-10T11:08:00Z</dcterms:created>
  <dcterms:modified xsi:type="dcterms:W3CDTF">2026-08-10T11:08:00Z</dcterms:modified>
</cp:coreProperties>
</file>